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93F24" w14:textId="77777777" w:rsidR="00C761DF" w:rsidRDefault="00294B7D">
      <w:r>
        <w:rPr>
          <w:noProof/>
        </w:rPr>
        <w:drawing>
          <wp:inline distT="0" distB="0" distL="0" distR="0" wp14:anchorId="14F70F39" wp14:editId="650FAD96">
            <wp:extent cx="247650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476500" cy="647700"/>
                    </a:xfrm>
                    <a:prstGeom prst="rect">
                      <a:avLst/>
                    </a:prstGeom>
                  </pic:spPr>
                </pic:pic>
              </a:graphicData>
            </a:graphic>
          </wp:inline>
        </w:drawing>
      </w:r>
    </w:p>
    <w:p w14:paraId="78980FA2" w14:textId="77777777" w:rsidR="00C761DF" w:rsidRDefault="00294B7D">
      <w:pPr>
        <w:spacing w:before="300" w:after="60"/>
      </w:pPr>
      <w:r>
        <w:rPr>
          <w:b/>
          <w:bCs/>
          <w:sz w:val="30"/>
          <w:szCs w:val="30"/>
        </w:rPr>
        <w:t>PROXY FORM</w:t>
      </w:r>
    </w:p>
    <w:p w14:paraId="7C9CA598" w14:textId="77777777" w:rsidR="00C761DF" w:rsidRDefault="00294B7D">
      <w:pPr>
        <w:spacing w:after="260"/>
      </w:pPr>
      <w:r>
        <w:rPr>
          <w:b/>
          <w:bCs/>
          <w:color w:val="309B42"/>
          <w:sz w:val="22"/>
          <w:szCs w:val="22"/>
        </w:rPr>
        <w:t>2026 Annual General Meeting of Women Onside Limited (ACN 637 323 105)</w:t>
      </w:r>
    </w:p>
    <w:p w14:paraId="2089C037" w14:textId="77777777" w:rsidR="00C761DF" w:rsidRDefault="00294B7D">
      <w:pPr>
        <w:spacing w:after="140" w:line="264" w:lineRule="auto"/>
      </w:pPr>
      <w:r>
        <w:t>This form is provided under clause 36 of the Constitution. If you wish to appoint a proxy to attend and vote on your behalf at the 2026 AGM, please complete this form and return it as directed below.</w:t>
      </w:r>
    </w:p>
    <w:p w14:paraId="5F9FCB88" w14:textId="77777777" w:rsidR="00C761DF" w:rsidRDefault="00294B7D">
      <w:pPr>
        <w:spacing w:before="200" w:after="100"/>
      </w:pPr>
      <w:r>
        <w:rPr>
          <w:b/>
          <w:bCs/>
          <w:sz w:val="21"/>
          <w:szCs w:val="21"/>
        </w:rPr>
        <w:t>1. Member appointing the proxy</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600"/>
      </w:tblGrid>
      <w:tr w:rsidR="00C761DF" w14:paraId="321B2173" w14:textId="77777777">
        <w:tc>
          <w:tcPr>
            <w:tcW w:w="2600" w:type="dxa"/>
            <w:tcMar>
              <w:top w:w="80" w:type="dxa"/>
              <w:left w:w="0" w:type="dxa"/>
              <w:bottom w:w="80" w:type="dxa"/>
              <w:right w:w="100" w:type="dxa"/>
            </w:tcMar>
            <w:vAlign w:val="center"/>
          </w:tcPr>
          <w:p w14:paraId="104FFA2C" w14:textId="77777777" w:rsidR="00C761DF" w:rsidRDefault="00294B7D">
            <w:r>
              <w:rPr>
                <w:b/>
                <w:bCs/>
                <w:sz w:val="19"/>
                <w:szCs w:val="19"/>
              </w:rPr>
              <w:t>Full Name</w:t>
            </w:r>
          </w:p>
        </w:tc>
        <w:tc>
          <w:tcPr>
            <w:tcW w:w="6600" w:type="dxa"/>
            <w:tcBorders>
              <w:bottom w:val="single" w:sz="4" w:space="0" w:color="000000"/>
            </w:tcBorders>
            <w:tcMar>
              <w:top w:w="80" w:type="dxa"/>
              <w:left w:w="100" w:type="dxa"/>
              <w:bottom w:w="80" w:type="dxa"/>
              <w:right w:w="100" w:type="dxa"/>
            </w:tcMar>
          </w:tcPr>
          <w:p w14:paraId="673D34B0" w14:textId="77777777" w:rsidR="00C761DF" w:rsidRDefault="00C761DF"/>
        </w:tc>
      </w:tr>
      <w:tr w:rsidR="00C761DF" w14:paraId="0098A26D" w14:textId="77777777">
        <w:tc>
          <w:tcPr>
            <w:tcW w:w="2600" w:type="dxa"/>
            <w:tcMar>
              <w:top w:w="80" w:type="dxa"/>
              <w:left w:w="0" w:type="dxa"/>
              <w:bottom w:w="80" w:type="dxa"/>
              <w:right w:w="100" w:type="dxa"/>
            </w:tcMar>
            <w:vAlign w:val="center"/>
          </w:tcPr>
          <w:p w14:paraId="55DF06A0" w14:textId="77777777" w:rsidR="00C761DF" w:rsidRDefault="00294B7D">
            <w:r>
              <w:rPr>
                <w:b/>
                <w:bCs/>
                <w:sz w:val="19"/>
                <w:szCs w:val="19"/>
              </w:rPr>
              <w:t>Address</w:t>
            </w:r>
          </w:p>
        </w:tc>
        <w:tc>
          <w:tcPr>
            <w:tcW w:w="6600" w:type="dxa"/>
            <w:tcBorders>
              <w:bottom w:val="single" w:sz="4" w:space="0" w:color="000000"/>
            </w:tcBorders>
            <w:tcMar>
              <w:top w:w="80" w:type="dxa"/>
              <w:left w:w="100" w:type="dxa"/>
              <w:bottom w:w="80" w:type="dxa"/>
              <w:right w:w="100" w:type="dxa"/>
            </w:tcMar>
          </w:tcPr>
          <w:p w14:paraId="680E1DC3" w14:textId="77777777" w:rsidR="00C761DF" w:rsidRDefault="00C761DF"/>
        </w:tc>
      </w:tr>
      <w:tr w:rsidR="00C761DF" w14:paraId="340673DD" w14:textId="77777777">
        <w:tc>
          <w:tcPr>
            <w:tcW w:w="2600" w:type="dxa"/>
            <w:tcMar>
              <w:top w:w="80" w:type="dxa"/>
              <w:left w:w="0" w:type="dxa"/>
              <w:bottom w:w="80" w:type="dxa"/>
              <w:right w:w="100" w:type="dxa"/>
            </w:tcMar>
            <w:vAlign w:val="center"/>
          </w:tcPr>
          <w:p w14:paraId="7A9BE83D" w14:textId="77777777" w:rsidR="00C761DF" w:rsidRDefault="00294B7D">
            <w:r>
              <w:rPr>
                <w:b/>
                <w:bCs/>
                <w:sz w:val="19"/>
                <w:szCs w:val="19"/>
              </w:rPr>
              <w:t>Suburb</w:t>
            </w:r>
          </w:p>
        </w:tc>
        <w:tc>
          <w:tcPr>
            <w:tcW w:w="6600" w:type="dxa"/>
            <w:tcBorders>
              <w:bottom w:val="single" w:sz="4" w:space="0" w:color="000000"/>
            </w:tcBorders>
            <w:tcMar>
              <w:top w:w="80" w:type="dxa"/>
              <w:left w:w="100" w:type="dxa"/>
              <w:bottom w:w="80" w:type="dxa"/>
              <w:right w:w="100" w:type="dxa"/>
            </w:tcMar>
          </w:tcPr>
          <w:p w14:paraId="4A2978A7" w14:textId="77777777" w:rsidR="00C761DF" w:rsidRDefault="00C761DF"/>
        </w:tc>
      </w:tr>
      <w:tr w:rsidR="00C761DF" w14:paraId="071DB9A5" w14:textId="77777777">
        <w:tc>
          <w:tcPr>
            <w:tcW w:w="2600" w:type="dxa"/>
            <w:tcMar>
              <w:top w:w="80" w:type="dxa"/>
              <w:left w:w="0" w:type="dxa"/>
              <w:bottom w:w="80" w:type="dxa"/>
              <w:right w:w="100" w:type="dxa"/>
            </w:tcMar>
            <w:vAlign w:val="center"/>
          </w:tcPr>
          <w:p w14:paraId="7697ACEA" w14:textId="77777777" w:rsidR="00C761DF" w:rsidRDefault="00294B7D">
            <w:r>
              <w:rPr>
                <w:b/>
                <w:bCs/>
                <w:sz w:val="19"/>
                <w:szCs w:val="19"/>
              </w:rPr>
              <w:t>Postcode</w:t>
            </w:r>
          </w:p>
        </w:tc>
        <w:tc>
          <w:tcPr>
            <w:tcW w:w="6600" w:type="dxa"/>
            <w:tcBorders>
              <w:bottom w:val="single" w:sz="4" w:space="0" w:color="000000"/>
            </w:tcBorders>
            <w:tcMar>
              <w:top w:w="80" w:type="dxa"/>
              <w:left w:w="100" w:type="dxa"/>
              <w:bottom w:w="80" w:type="dxa"/>
              <w:right w:w="100" w:type="dxa"/>
            </w:tcMar>
          </w:tcPr>
          <w:p w14:paraId="33D17FB9" w14:textId="77777777" w:rsidR="00C761DF" w:rsidRDefault="00C761DF"/>
        </w:tc>
      </w:tr>
      <w:tr w:rsidR="00C761DF" w14:paraId="6A2E3391" w14:textId="77777777">
        <w:tc>
          <w:tcPr>
            <w:tcW w:w="2600" w:type="dxa"/>
            <w:tcMar>
              <w:top w:w="80" w:type="dxa"/>
              <w:left w:w="0" w:type="dxa"/>
              <w:bottom w:w="80" w:type="dxa"/>
              <w:right w:w="100" w:type="dxa"/>
            </w:tcMar>
            <w:vAlign w:val="center"/>
          </w:tcPr>
          <w:p w14:paraId="1A67B5D4" w14:textId="77777777" w:rsidR="00C761DF" w:rsidRDefault="00294B7D">
            <w:r>
              <w:rPr>
                <w:b/>
                <w:bCs/>
                <w:sz w:val="19"/>
                <w:szCs w:val="19"/>
              </w:rPr>
              <w:t>Email</w:t>
            </w:r>
          </w:p>
        </w:tc>
        <w:tc>
          <w:tcPr>
            <w:tcW w:w="6600" w:type="dxa"/>
            <w:tcBorders>
              <w:bottom w:val="single" w:sz="4" w:space="0" w:color="000000"/>
            </w:tcBorders>
            <w:tcMar>
              <w:top w:w="80" w:type="dxa"/>
              <w:left w:w="100" w:type="dxa"/>
              <w:bottom w:w="80" w:type="dxa"/>
              <w:right w:w="100" w:type="dxa"/>
            </w:tcMar>
          </w:tcPr>
          <w:p w14:paraId="17B7330D" w14:textId="77777777" w:rsidR="00C761DF" w:rsidRDefault="00C761DF"/>
        </w:tc>
      </w:tr>
    </w:tbl>
    <w:p w14:paraId="097D2436" w14:textId="77777777" w:rsidR="00C761DF" w:rsidRDefault="00294B7D">
      <w:pPr>
        <w:spacing w:before="240" w:after="100"/>
      </w:pPr>
      <w:r>
        <w:rPr>
          <w:b/>
          <w:bCs/>
          <w:sz w:val="21"/>
          <w:szCs w:val="21"/>
        </w:rPr>
        <w:t>2. Proxy appointed</w:t>
      </w:r>
    </w:p>
    <w:p w14:paraId="20E2D9A0" w14:textId="77777777" w:rsidR="00C761DF" w:rsidRDefault="00294B7D">
      <w:pPr>
        <w:spacing w:after="140" w:line="264" w:lineRule="auto"/>
      </w:pPr>
      <w:r>
        <w:rPr>
          <w:i/>
          <w:iCs/>
          <w:color w:val="666666"/>
          <w:sz w:val="18"/>
          <w:szCs w:val="18"/>
        </w:rPr>
        <w:t>The proxy must be a Member of Women Onside Limited (clause 36.2). A person may not act as proxy for more than five Members; any additional proxy appointments will be invalid (clause 22.5(d)(II)).</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600"/>
      </w:tblGrid>
      <w:tr w:rsidR="00C761DF" w14:paraId="48EB7844" w14:textId="77777777">
        <w:tc>
          <w:tcPr>
            <w:tcW w:w="2600" w:type="dxa"/>
            <w:tcMar>
              <w:top w:w="80" w:type="dxa"/>
              <w:left w:w="0" w:type="dxa"/>
              <w:bottom w:w="80" w:type="dxa"/>
              <w:right w:w="100" w:type="dxa"/>
            </w:tcMar>
            <w:vAlign w:val="center"/>
          </w:tcPr>
          <w:p w14:paraId="39C396D5" w14:textId="77777777" w:rsidR="00C761DF" w:rsidRDefault="00294B7D">
            <w:r>
              <w:rPr>
                <w:b/>
                <w:bCs/>
                <w:sz w:val="19"/>
                <w:szCs w:val="19"/>
              </w:rPr>
              <w:t>Full Name</w:t>
            </w:r>
          </w:p>
        </w:tc>
        <w:tc>
          <w:tcPr>
            <w:tcW w:w="6600" w:type="dxa"/>
            <w:tcBorders>
              <w:bottom w:val="single" w:sz="4" w:space="0" w:color="000000"/>
            </w:tcBorders>
            <w:tcMar>
              <w:top w:w="80" w:type="dxa"/>
              <w:left w:w="100" w:type="dxa"/>
              <w:bottom w:w="80" w:type="dxa"/>
              <w:right w:w="100" w:type="dxa"/>
            </w:tcMar>
          </w:tcPr>
          <w:p w14:paraId="1F7E3CB4" w14:textId="77777777" w:rsidR="00C761DF" w:rsidRDefault="00C761DF"/>
        </w:tc>
      </w:tr>
      <w:tr w:rsidR="00C761DF" w14:paraId="25CB8651" w14:textId="77777777">
        <w:tc>
          <w:tcPr>
            <w:tcW w:w="2600" w:type="dxa"/>
            <w:tcMar>
              <w:top w:w="80" w:type="dxa"/>
              <w:left w:w="0" w:type="dxa"/>
              <w:bottom w:w="80" w:type="dxa"/>
              <w:right w:w="100" w:type="dxa"/>
            </w:tcMar>
            <w:vAlign w:val="center"/>
          </w:tcPr>
          <w:p w14:paraId="0C71AF5C" w14:textId="77777777" w:rsidR="00C761DF" w:rsidRDefault="00294B7D">
            <w:r>
              <w:rPr>
                <w:b/>
                <w:bCs/>
                <w:sz w:val="19"/>
                <w:szCs w:val="19"/>
              </w:rPr>
              <w:t>Member Status</w:t>
            </w:r>
          </w:p>
        </w:tc>
        <w:tc>
          <w:tcPr>
            <w:tcW w:w="6600" w:type="dxa"/>
            <w:tcBorders>
              <w:bottom w:val="single" w:sz="4" w:space="0" w:color="000000"/>
            </w:tcBorders>
            <w:tcMar>
              <w:top w:w="80" w:type="dxa"/>
              <w:left w:w="100" w:type="dxa"/>
              <w:bottom w:w="80" w:type="dxa"/>
              <w:right w:w="100" w:type="dxa"/>
            </w:tcMar>
          </w:tcPr>
          <w:p w14:paraId="00610A0F" w14:textId="77777777" w:rsidR="00C761DF" w:rsidRDefault="00C761DF"/>
        </w:tc>
      </w:tr>
    </w:tbl>
    <w:p w14:paraId="0BEC92FE" w14:textId="77777777" w:rsidR="00C761DF" w:rsidRDefault="00294B7D">
      <w:pPr>
        <w:spacing w:before="240" w:after="100"/>
      </w:pPr>
      <w:r>
        <w:rPr>
          <w:b/>
          <w:bCs/>
          <w:sz w:val="21"/>
          <w:szCs w:val="21"/>
        </w:rPr>
        <w:t>3. Meeting</w:t>
      </w:r>
    </w:p>
    <w:p w14:paraId="0DCFD9AB" w14:textId="77777777" w:rsidR="00C761DF" w:rsidRDefault="00294B7D">
      <w:pPr>
        <w:spacing w:after="140" w:line="264" w:lineRule="auto"/>
      </w:pPr>
      <w:r>
        <w:t>I/we, being a Member of Women Onside Limited, appoint the proxy named above to attend and vote on my/our behalf at the 2026 Annual General Meeting of Women Onside Limited, to be held on Monday, 21 September 2026 at 7.00pm AEST, online via Microsoft Teams, and at any adjournment of that meeting.</w:t>
      </w:r>
    </w:p>
    <w:p w14:paraId="79DE1BDB" w14:textId="77777777" w:rsidR="00C761DF" w:rsidRDefault="00294B7D">
      <w:pPr>
        <w:spacing w:before="240" w:after="100"/>
      </w:pPr>
      <w:r>
        <w:rPr>
          <w:b/>
          <w:bCs/>
          <w:sz w:val="21"/>
          <w:szCs w:val="21"/>
        </w:rPr>
        <w:t>4. Voting directions (optional)</w:t>
      </w:r>
    </w:p>
    <w:p w14:paraId="58DF9D3D" w14:textId="77777777" w:rsidR="00C761DF" w:rsidRDefault="00294B7D">
      <w:pPr>
        <w:spacing w:after="140" w:line="264" w:lineRule="auto"/>
      </w:pPr>
      <w:r>
        <w:rPr>
          <w:i/>
          <w:iCs/>
          <w:color w:val="666666"/>
          <w:sz w:val="18"/>
          <w:szCs w:val="18"/>
        </w:rPr>
        <w:t>If you wish to direct your proxy how to vote on a resolution, mark the appropriate box below. If no direction is given, the proxy may vote as they see fit on that resolution.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0"/>
        <w:gridCol w:w="1300"/>
        <w:gridCol w:w="1300"/>
        <w:gridCol w:w="1400"/>
      </w:tblGrid>
      <w:tr w:rsidR="00C761DF" w14:paraId="5B36B4EE" w14:textId="77777777">
        <w:tc>
          <w:tcPr>
            <w:tcW w:w="0" w:type="auto"/>
            <w:tcBorders>
              <w:top w:val="single" w:sz="4" w:space="0" w:color="CCCCCC"/>
              <w:left w:val="single" w:sz="4" w:space="0" w:color="CCCCCC"/>
              <w:bottom w:val="single" w:sz="4" w:space="0" w:color="CCCCCC"/>
              <w:right w:val="single" w:sz="4" w:space="0" w:color="CCCCCC"/>
            </w:tcBorders>
            <w:shd w:val="clear" w:color="auto" w:fill="309B42"/>
            <w:tcMar>
              <w:top w:w="80" w:type="dxa"/>
              <w:left w:w="100" w:type="dxa"/>
              <w:bottom w:w="80" w:type="dxa"/>
              <w:right w:w="100" w:type="dxa"/>
            </w:tcMar>
            <w:vAlign w:val="center"/>
          </w:tcPr>
          <w:p w14:paraId="15A01098" w14:textId="77777777" w:rsidR="00C761DF" w:rsidRDefault="00294B7D">
            <w:r>
              <w:rPr>
                <w:b/>
                <w:bCs/>
                <w:color w:val="FFFFFF"/>
                <w:sz w:val="18"/>
                <w:szCs w:val="18"/>
              </w:rPr>
              <w:t>Resolution</w:t>
            </w:r>
          </w:p>
        </w:tc>
        <w:tc>
          <w:tcPr>
            <w:tcW w:w="0" w:type="auto"/>
            <w:tcBorders>
              <w:top w:val="single" w:sz="4" w:space="0" w:color="CCCCCC"/>
              <w:left w:val="single" w:sz="4" w:space="0" w:color="CCCCCC"/>
              <w:bottom w:val="single" w:sz="4" w:space="0" w:color="CCCCCC"/>
              <w:right w:val="single" w:sz="4" w:space="0" w:color="CCCCCC"/>
            </w:tcBorders>
            <w:shd w:val="clear" w:color="auto" w:fill="309B42"/>
            <w:tcMar>
              <w:top w:w="80" w:type="dxa"/>
              <w:left w:w="100" w:type="dxa"/>
              <w:bottom w:w="80" w:type="dxa"/>
              <w:right w:w="100" w:type="dxa"/>
            </w:tcMar>
            <w:vAlign w:val="center"/>
          </w:tcPr>
          <w:p w14:paraId="38A94C1E" w14:textId="77777777" w:rsidR="00C761DF" w:rsidRDefault="00294B7D">
            <w:r>
              <w:rPr>
                <w:b/>
                <w:bCs/>
                <w:color w:val="FFFFFF"/>
                <w:sz w:val="18"/>
                <w:szCs w:val="18"/>
              </w:rPr>
              <w:t>For</w:t>
            </w:r>
          </w:p>
        </w:tc>
        <w:tc>
          <w:tcPr>
            <w:tcW w:w="0" w:type="auto"/>
            <w:tcBorders>
              <w:top w:val="single" w:sz="4" w:space="0" w:color="CCCCCC"/>
              <w:left w:val="single" w:sz="4" w:space="0" w:color="CCCCCC"/>
              <w:bottom w:val="single" w:sz="4" w:space="0" w:color="CCCCCC"/>
              <w:right w:val="single" w:sz="4" w:space="0" w:color="CCCCCC"/>
            </w:tcBorders>
            <w:shd w:val="clear" w:color="auto" w:fill="309B42"/>
            <w:tcMar>
              <w:top w:w="80" w:type="dxa"/>
              <w:left w:w="100" w:type="dxa"/>
              <w:bottom w:w="80" w:type="dxa"/>
              <w:right w:w="100" w:type="dxa"/>
            </w:tcMar>
            <w:vAlign w:val="center"/>
          </w:tcPr>
          <w:p w14:paraId="51D9FDE1" w14:textId="77777777" w:rsidR="00C761DF" w:rsidRDefault="00294B7D">
            <w:r>
              <w:rPr>
                <w:b/>
                <w:bCs/>
                <w:color w:val="FFFFFF"/>
                <w:sz w:val="18"/>
                <w:szCs w:val="18"/>
              </w:rPr>
              <w:t>Against</w:t>
            </w:r>
          </w:p>
        </w:tc>
        <w:tc>
          <w:tcPr>
            <w:tcW w:w="0" w:type="auto"/>
            <w:tcBorders>
              <w:top w:val="single" w:sz="4" w:space="0" w:color="CCCCCC"/>
              <w:left w:val="single" w:sz="4" w:space="0" w:color="CCCCCC"/>
              <w:bottom w:val="single" w:sz="4" w:space="0" w:color="CCCCCC"/>
              <w:right w:val="single" w:sz="4" w:space="0" w:color="CCCCCC"/>
            </w:tcBorders>
            <w:shd w:val="clear" w:color="auto" w:fill="309B42"/>
            <w:tcMar>
              <w:top w:w="80" w:type="dxa"/>
              <w:left w:w="100" w:type="dxa"/>
              <w:bottom w:w="80" w:type="dxa"/>
              <w:right w:w="100" w:type="dxa"/>
            </w:tcMar>
            <w:vAlign w:val="center"/>
          </w:tcPr>
          <w:p w14:paraId="32ED788E" w14:textId="77777777" w:rsidR="00C761DF" w:rsidRDefault="00294B7D">
            <w:r>
              <w:rPr>
                <w:b/>
                <w:bCs/>
                <w:color w:val="FFFFFF"/>
                <w:sz w:val="18"/>
                <w:szCs w:val="18"/>
              </w:rPr>
              <w:t>Abstain</w:t>
            </w:r>
          </w:p>
        </w:tc>
      </w:tr>
      <w:tr w:rsidR="00C761DF" w14:paraId="3C4FFC87" w14:textId="77777777">
        <w:tc>
          <w:tcPr>
            <w:tcW w:w="5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CC7E407" w14:textId="77777777" w:rsidR="00C761DF" w:rsidRDefault="00294B7D">
            <w:r>
              <w:rPr>
                <w:sz w:val="19"/>
                <w:szCs w:val="19"/>
              </w:rPr>
              <w:t>Accept the Annual Report</w:t>
            </w:r>
          </w:p>
        </w:tc>
        <w:tc>
          <w:tcPr>
            <w:tcW w:w="13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B83CB03" w14:textId="77777777" w:rsidR="00C761DF" w:rsidRDefault="00294B7D">
            <w:pPr>
              <w:jc w:val="center"/>
            </w:pPr>
            <w:r>
              <w:rPr>
                <w:sz w:val="18"/>
                <w:szCs w:val="18"/>
              </w:rPr>
              <w:t>☐ For</w:t>
            </w:r>
          </w:p>
        </w:tc>
        <w:tc>
          <w:tcPr>
            <w:tcW w:w="13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A103691" w14:textId="77777777" w:rsidR="00C761DF" w:rsidRDefault="00294B7D">
            <w:pPr>
              <w:jc w:val="center"/>
            </w:pPr>
            <w:r>
              <w:rPr>
                <w:sz w:val="18"/>
                <w:szCs w:val="18"/>
              </w:rPr>
              <w:t>☐ Against</w:t>
            </w:r>
          </w:p>
        </w:tc>
        <w:tc>
          <w:tcPr>
            <w:tcW w:w="1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B0A118C" w14:textId="77777777" w:rsidR="00C761DF" w:rsidRDefault="00294B7D">
            <w:pPr>
              <w:jc w:val="center"/>
            </w:pPr>
            <w:r>
              <w:rPr>
                <w:sz w:val="18"/>
                <w:szCs w:val="18"/>
              </w:rPr>
              <w:t>☐ Abstain</w:t>
            </w:r>
          </w:p>
        </w:tc>
      </w:tr>
      <w:tr w:rsidR="00C761DF" w14:paraId="0BC6F354" w14:textId="77777777">
        <w:tc>
          <w:tcPr>
            <w:tcW w:w="5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397AA9F" w14:textId="77777777" w:rsidR="00C761DF" w:rsidRDefault="00294B7D">
            <w:r>
              <w:rPr>
                <w:sz w:val="19"/>
                <w:szCs w:val="19"/>
              </w:rPr>
              <w:t>Accept the Finance Report</w:t>
            </w:r>
          </w:p>
        </w:tc>
        <w:tc>
          <w:tcPr>
            <w:tcW w:w="13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C797EF6" w14:textId="77777777" w:rsidR="00C761DF" w:rsidRDefault="00294B7D">
            <w:pPr>
              <w:jc w:val="center"/>
            </w:pPr>
            <w:r>
              <w:rPr>
                <w:sz w:val="18"/>
                <w:szCs w:val="18"/>
              </w:rPr>
              <w:t>☐ For</w:t>
            </w:r>
          </w:p>
        </w:tc>
        <w:tc>
          <w:tcPr>
            <w:tcW w:w="13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C087E1A" w14:textId="77777777" w:rsidR="00C761DF" w:rsidRDefault="00294B7D">
            <w:pPr>
              <w:jc w:val="center"/>
            </w:pPr>
            <w:r>
              <w:rPr>
                <w:sz w:val="18"/>
                <w:szCs w:val="18"/>
              </w:rPr>
              <w:t>☐ Against</w:t>
            </w:r>
          </w:p>
        </w:tc>
        <w:tc>
          <w:tcPr>
            <w:tcW w:w="1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CDAAA60" w14:textId="77777777" w:rsidR="00C761DF" w:rsidRDefault="00294B7D">
            <w:pPr>
              <w:jc w:val="center"/>
            </w:pPr>
            <w:r>
              <w:rPr>
                <w:sz w:val="18"/>
                <w:szCs w:val="18"/>
              </w:rPr>
              <w:t>☐ Abstain</w:t>
            </w:r>
          </w:p>
        </w:tc>
      </w:tr>
      <w:tr w:rsidR="00C761DF" w14:paraId="024E6EA6" w14:textId="77777777">
        <w:tc>
          <w:tcPr>
            <w:tcW w:w="5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A7197CF" w14:textId="77777777" w:rsidR="00C761DF" w:rsidRDefault="00294B7D">
            <w:r>
              <w:rPr>
                <w:sz w:val="19"/>
                <w:szCs w:val="19"/>
              </w:rPr>
              <w:t>Election of Sarah Druce</w:t>
            </w:r>
          </w:p>
        </w:tc>
        <w:tc>
          <w:tcPr>
            <w:tcW w:w="13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2D9C62E" w14:textId="77777777" w:rsidR="00C761DF" w:rsidRDefault="00294B7D">
            <w:pPr>
              <w:jc w:val="center"/>
            </w:pPr>
            <w:r>
              <w:rPr>
                <w:sz w:val="18"/>
                <w:szCs w:val="18"/>
              </w:rPr>
              <w:t>☐ For</w:t>
            </w:r>
          </w:p>
        </w:tc>
        <w:tc>
          <w:tcPr>
            <w:tcW w:w="13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7948E5B" w14:textId="77777777" w:rsidR="00C761DF" w:rsidRDefault="00294B7D">
            <w:pPr>
              <w:jc w:val="center"/>
            </w:pPr>
            <w:r>
              <w:rPr>
                <w:sz w:val="18"/>
                <w:szCs w:val="18"/>
              </w:rPr>
              <w:t>☐ Against</w:t>
            </w:r>
          </w:p>
        </w:tc>
        <w:tc>
          <w:tcPr>
            <w:tcW w:w="1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9260303" w14:textId="77777777" w:rsidR="00C761DF" w:rsidRDefault="00294B7D">
            <w:pPr>
              <w:jc w:val="center"/>
            </w:pPr>
            <w:r>
              <w:rPr>
                <w:sz w:val="18"/>
                <w:szCs w:val="18"/>
              </w:rPr>
              <w:t>☐ Abstain</w:t>
            </w:r>
          </w:p>
        </w:tc>
      </w:tr>
      <w:tr w:rsidR="00C761DF" w14:paraId="1AA59C79" w14:textId="77777777">
        <w:tc>
          <w:tcPr>
            <w:tcW w:w="5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5F780A4" w14:textId="77777777" w:rsidR="00C761DF" w:rsidRDefault="00294B7D">
            <w:r>
              <w:rPr>
                <w:sz w:val="19"/>
                <w:szCs w:val="19"/>
              </w:rPr>
              <w:t>Election of Peter Filopoulos</w:t>
            </w:r>
          </w:p>
        </w:tc>
        <w:tc>
          <w:tcPr>
            <w:tcW w:w="13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30EDF1B" w14:textId="77777777" w:rsidR="00C761DF" w:rsidRDefault="00294B7D">
            <w:pPr>
              <w:jc w:val="center"/>
            </w:pPr>
            <w:r>
              <w:rPr>
                <w:sz w:val="18"/>
                <w:szCs w:val="18"/>
              </w:rPr>
              <w:t>☐ For</w:t>
            </w:r>
          </w:p>
        </w:tc>
        <w:tc>
          <w:tcPr>
            <w:tcW w:w="13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C92033E" w14:textId="77777777" w:rsidR="00C761DF" w:rsidRDefault="00294B7D">
            <w:pPr>
              <w:jc w:val="center"/>
            </w:pPr>
            <w:r>
              <w:rPr>
                <w:sz w:val="18"/>
                <w:szCs w:val="18"/>
              </w:rPr>
              <w:t>☐ Against</w:t>
            </w:r>
          </w:p>
        </w:tc>
        <w:tc>
          <w:tcPr>
            <w:tcW w:w="1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8936C12" w14:textId="77777777" w:rsidR="00C761DF" w:rsidRDefault="00294B7D">
            <w:pPr>
              <w:jc w:val="center"/>
            </w:pPr>
            <w:r>
              <w:rPr>
                <w:sz w:val="18"/>
                <w:szCs w:val="18"/>
              </w:rPr>
              <w:t>☐ Abstain</w:t>
            </w:r>
          </w:p>
        </w:tc>
      </w:tr>
      <w:tr w:rsidR="00C761DF" w14:paraId="60D68BA1" w14:textId="77777777">
        <w:tc>
          <w:tcPr>
            <w:tcW w:w="5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E708EB2" w14:textId="77777777" w:rsidR="00C761DF" w:rsidRDefault="00294B7D">
            <w:r>
              <w:rPr>
                <w:sz w:val="19"/>
                <w:szCs w:val="19"/>
              </w:rPr>
              <w:t>Election of Brooke Reid</w:t>
            </w:r>
          </w:p>
        </w:tc>
        <w:tc>
          <w:tcPr>
            <w:tcW w:w="13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F1F1A1C" w14:textId="77777777" w:rsidR="00C761DF" w:rsidRDefault="00294B7D">
            <w:pPr>
              <w:jc w:val="center"/>
            </w:pPr>
            <w:r>
              <w:rPr>
                <w:sz w:val="18"/>
                <w:szCs w:val="18"/>
              </w:rPr>
              <w:t>☐ For</w:t>
            </w:r>
          </w:p>
        </w:tc>
        <w:tc>
          <w:tcPr>
            <w:tcW w:w="13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73956AD" w14:textId="77777777" w:rsidR="00C761DF" w:rsidRDefault="00294B7D">
            <w:pPr>
              <w:jc w:val="center"/>
            </w:pPr>
            <w:r>
              <w:rPr>
                <w:sz w:val="18"/>
                <w:szCs w:val="18"/>
              </w:rPr>
              <w:t>☐ Against</w:t>
            </w:r>
          </w:p>
        </w:tc>
        <w:tc>
          <w:tcPr>
            <w:tcW w:w="1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DBEEEA9" w14:textId="77777777" w:rsidR="00C761DF" w:rsidRDefault="00294B7D">
            <w:pPr>
              <w:jc w:val="center"/>
            </w:pPr>
            <w:r>
              <w:rPr>
                <w:sz w:val="18"/>
                <w:szCs w:val="18"/>
              </w:rPr>
              <w:t>☐ Abstain</w:t>
            </w:r>
          </w:p>
        </w:tc>
      </w:tr>
    </w:tbl>
    <w:p w14:paraId="21B78F35" w14:textId="77777777" w:rsidR="00C761DF" w:rsidRDefault="00294B7D">
      <w:pPr>
        <w:spacing w:before="260" w:after="100"/>
      </w:pPr>
      <w:r>
        <w:rPr>
          <w:b/>
          <w:bCs/>
          <w:sz w:val="21"/>
          <w:szCs w:val="21"/>
        </w:rPr>
        <w:t>5. Signature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0"/>
        <w:gridCol w:w="1400"/>
        <w:gridCol w:w="2200"/>
      </w:tblGrid>
      <w:tr w:rsidR="00C761DF" w14:paraId="310D4874" w14:textId="77777777">
        <w:tc>
          <w:tcPr>
            <w:tcW w:w="5600" w:type="dxa"/>
            <w:tcMar>
              <w:top w:w="80" w:type="dxa"/>
              <w:left w:w="0" w:type="dxa"/>
              <w:bottom w:w="80" w:type="dxa"/>
              <w:right w:w="100" w:type="dxa"/>
            </w:tcMar>
          </w:tcPr>
          <w:p w14:paraId="19FDB76D" w14:textId="77777777" w:rsidR="00C761DF" w:rsidRDefault="00294B7D">
            <w:r>
              <w:rPr>
                <w:b/>
                <w:bCs/>
                <w:sz w:val="19"/>
                <w:szCs w:val="19"/>
              </w:rPr>
              <w:t>Signature of Member</w:t>
            </w:r>
          </w:p>
          <w:p w14:paraId="35729BE7" w14:textId="77777777" w:rsidR="00C761DF" w:rsidRDefault="00294B7D">
            <w:pPr>
              <w:pBdr>
                <w:bottom w:val="single" w:sz="4" w:space="0" w:color="000000"/>
              </w:pBdr>
              <w:spacing w:before="400"/>
            </w:pPr>
            <w:r>
              <w:rPr>
                <w:sz w:val="19"/>
                <w:szCs w:val="19"/>
              </w:rPr>
              <w:t xml:space="preserve"> </w:t>
            </w:r>
          </w:p>
        </w:tc>
        <w:tc>
          <w:tcPr>
            <w:tcW w:w="1400" w:type="dxa"/>
            <w:tcMar>
              <w:top w:w="80" w:type="dxa"/>
              <w:left w:w="100" w:type="dxa"/>
              <w:bottom w:w="80" w:type="dxa"/>
              <w:right w:w="100" w:type="dxa"/>
            </w:tcMar>
            <w:vAlign w:val="bottom"/>
          </w:tcPr>
          <w:p w14:paraId="08D3B574" w14:textId="77777777" w:rsidR="00C761DF" w:rsidRDefault="00294B7D">
            <w:r>
              <w:rPr>
                <w:b/>
                <w:bCs/>
                <w:sz w:val="19"/>
                <w:szCs w:val="19"/>
              </w:rPr>
              <w:t>Date</w:t>
            </w:r>
          </w:p>
        </w:tc>
        <w:tc>
          <w:tcPr>
            <w:tcW w:w="2200" w:type="dxa"/>
            <w:tcMar>
              <w:top w:w="80" w:type="dxa"/>
              <w:left w:w="100" w:type="dxa"/>
              <w:bottom w:w="80" w:type="dxa"/>
              <w:right w:w="100" w:type="dxa"/>
            </w:tcMar>
          </w:tcPr>
          <w:p w14:paraId="3CE4D006" w14:textId="77777777" w:rsidR="00C761DF" w:rsidRDefault="00294B7D">
            <w:pPr>
              <w:pBdr>
                <w:bottom w:val="single" w:sz="4" w:space="0" w:color="000000"/>
              </w:pBdr>
              <w:spacing w:before="400"/>
            </w:pPr>
            <w:r>
              <w:rPr>
                <w:sz w:val="19"/>
                <w:szCs w:val="19"/>
              </w:rPr>
              <w:t xml:space="preserve"> </w:t>
            </w:r>
          </w:p>
        </w:tc>
      </w:tr>
    </w:tbl>
    <w:p w14:paraId="65A14E8C" w14:textId="77777777" w:rsidR="00C761DF" w:rsidRDefault="00294B7D">
      <w:pPr>
        <w:spacing w:before="300" w:after="100"/>
      </w:pPr>
      <w:r>
        <w:rPr>
          <w:b/>
          <w:bCs/>
          <w:color w:val="309B42"/>
          <w:sz w:val="21"/>
          <w:szCs w:val="21"/>
        </w:rPr>
        <w:t>Return this form</w:t>
      </w:r>
    </w:p>
    <w:p w14:paraId="784F4AD7" w14:textId="77777777" w:rsidR="00C761DF" w:rsidRDefault="00294B7D">
      <w:pPr>
        <w:spacing w:after="140" w:line="264" w:lineRule="auto"/>
      </w:pPr>
      <w:r>
        <w:t xml:space="preserve">This form must be received by the Company no later than </w:t>
      </w:r>
      <w:r>
        <w:rPr>
          <w:b/>
          <w:bCs/>
        </w:rPr>
        <w:t>5.00pm AEST on Friday, 18 September 2026</w:t>
      </w:r>
      <w:r>
        <w:t>, emailed to secretary@womenonside.com.au (clause 22.5(d)(IV) requires at least 48 hours' notice before the meeting).</w:t>
      </w:r>
    </w:p>
    <w:sectPr w:rsidR="00C761DF">
      <w:pgSz w:w="11906" w:h="16838"/>
      <w:pgMar w:top="9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35465"/>
    <w:multiLevelType w:val="hybridMultilevel"/>
    <w:tmpl w:val="B74EB16E"/>
    <w:lvl w:ilvl="0" w:tplc="74EC20F8">
      <w:start w:val="1"/>
      <w:numFmt w:val="bullet"/>
      <w:lvlText w:val="●"/>
      <w:lvlJc w:val="left"/>
      <w:pPr>
        <w:ind w:left="720" w:hanging="360"/>
      </w:pPr>
    </w:lvl>
    <w:lvl w:ilvl="1" w:tplc="43E40456">
      <w:start w:val="1"/>
      <w:numFmt w:val="bullet"/>
      <w:lvlText w:val="○"/>
      <w:lvlJc w:val="left"/>
      <w:pPr>
        <w:ind w:left="1440" w:hanging="360"/>
      </w:pPr>
    </w:lvl>
    <w:lvl w:ilvl="2" w:tplc="D1F8AA02">
      <w:start w:val="1"/>
      <w:numFmt w:val="bullet"/>
      <w:lvlText w:val="■"/>
      <w:lvlJc w:val="left"/>
      <w:pPr>
        <w:ind w:left="2160" w:hanging="360"/>
      </w:pPr>
    </w:lvl>
    <w:lvl w:ilvl="3" w:tplc="887EF180">
      <w:start w:val="1"/>
      <w:numFmt w:val="bullet"/>
      <w:lvlText w:val="●"/>
      <w:lvlJc w:val="left"/>
      <w:pPr>
        <w:ind w:left="2880" w:hanging="360"/>
      </w:pPr>
    </w:lvl>
    <w:lvl w:ilvl="4" w:tplc="44F02370">
      <w:start w:val="1"/>
      <w:numFmt w:val="bullet"/>
      <w:lvlText w:val="○"/>
      <w:lvlJc w:val="left"/>
      <w:pPr>
        <w:ind w:left="3600" w:hanging="360"/>
      </w:pPr>
    </w:lvl>
    <w:lvl w:ilvl="5" w:tplc="E09E9B7E">
      <w:start w:val="1"/>
      <w:numFmt w:val="bullet"/>
      <w:lvlText w:val="■"/>
      <w:lvlJc w:val="left"/>
      <w:pPr>
        <w:ind w:left="4320" w:hanging="360"/>
      </w:pPr>
    </w:lvl>
    <w:lvl w:ilvl="6" w:tplc="A83CAF8C">
      <w:start w:val="1"/>
      <w:numFmt w:val="bullet"/>
      <w:lvlText w:val="●"/>
      <w:lvlJc w:val="left"/>
      <w:pPr>
        <w:ind w:left="5040" w:hanging="360"/>
      </w:pPr>
    </w:lvl>
    <w:lvl w:ilvl="7" w:tplc="17289F90">
      <w:start w:val="1"/>
      <w:numFmt w:val="bullet"/>
      <w:lvlText w:val="●"/>
      <w:lvlJc w:val="left"/>
      <w:pPr>
        <w:ind w:left="5760" w:hanging="360"/>
      </w:pPr>
    </w:lvl>
    <w:lvl w:ilvl="8" w:tplc="BDC4A588">
      <w:start w:val="1"/>
      <w:numFmt w:val="bullet"/>
      <w:lvlText w:val="●"/>
      <w:lvlJc w:val="left"/>
      <w:pPr>
        <w:ind w:left="6480" w:hanging="360"/>
      </w:pPr>
    </w:lvl>
  </w:abstractNum>
  <w:num w:numId="1" w16cid:durableId="14566065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1DF"/>
    <w:rsid w:val="001A2FA2"/>
    <w:rsid w:val="00294B7D"/>
    <w:rsid w:val="002D6863"/>
    <w:rsid w:val="0066019A"/>
    <w:rsid w:val="006638AB"/>
    <w:rsid w:val="00C76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7D5B"/>
  <w15:docId w15:val="{E2B7F876-1B12-4AF0-9E4B-BAC7B30DD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1421</Characters>
  <Application>Microsoft Office Word</Application>
  <DocSecurity>0</DocSecurity>
  <Lines>27</Lines>
  <Paragraphs>13</Paragraphs>
  <ScaleCrop>false</ScaleCrop>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WNBL Legal</cp:lastModifiedBy>
  <cp:revision>2</cp:revision>
  <dcterms:created xsi:type="dcterms:W3CDTF">2026-09-06T21:41:00Z</dcterms:created>
  <dcterms:modified xsi:type="dcterms:W3CDTF">2026-09-06T21:41:00Z</dcterms:modified>
</cp:coreProperties>
</file>